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Gravity Training Assignment and Verification Record</w:t>
      </w:r>
    </w:p>
    <w:p>
      <w:pPr>
        <w:spacing w:after="100"/>
        <w:jc w:val="center"/>
      </w:pPr>
      <w:r>
        <w:rPr>
          <w:rFonts w:ascii="Arial" w:hAnsi="Arial"/>
          <w:b/>
          <w:i w:val="0"/>
          <w:color w:val="000000"/>
          <w:sz w:val="16"/>
        </w:rPr>
        <w:t>THE GRAVITY RESTAURANT LEADERSHIP SYSTEM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000000"/>
          <w:sz w:val="18"/>
        </w:rPr>
        <w:t>FAST RECORD   |   CONTROL ID GRV TAV 02</w:t>
      </w:r>
    </w:p>
    <w:p>
      <w:pPr>
        <w:spacing w:before="60" w:after="80"/>
      </w:pPr>
      <w:r>
        <w:rPr>
          <w:rFonts w:ascii="Arial" w:hAnsi="Arial"/>
          <w:b w:val="0"/>
          <w:i/>
          <w:color w:val="000000"/>
          <w:sz w:val="16"/>
        </w:rPr>
        <w:t>Use for routine training that still requires source traceability, comprehension, observed verification, a verifier decision, and retraining history.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8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RESTAURANT OR COMPANY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</w:t>
            </w:r>
          </w:p>
        </w:tc>
        <w:tc>
          <w:tcPr>
            <w:tcW w:type="dxa" w:w="40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LOCATION OR STORE NUMBER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Required for multi-location use</w:t>
            </w:r>
          </w:p>
        </w:tc>
        <w:tc>
          <w:tcPr>
            <w:tcW w:type="dxa" w:w="27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RECORD NUMBER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Unique local number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TRAINEE AND ROLE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role, department or station</w:t>
            </w:r>
          </w:p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TRAINER AND VERIFIER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Names and roles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ASSIGNMENT SOURCE AND TIMING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SOURCE ID AND REVISION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Exact current source</w:t>
            </w:r>
          </w:p>
          <w:p/>
        </w:tc>
        <w:tc>
          <w:tcPr>
            <w:tcW w:type="dxa" w:w="47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SOURCE TITLE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Book, SOP, tool, form, system, or lesson</w:t>
            </w:r>
          </w:p>
          <w:p/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ASSIGNED AND DUE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Dates or milestone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43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PREREQUISITE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must happen first</w:t>
            </w:r>
          </w:p>
          <w:p/>
        </w:tc>
        <w:tc>
          <w:tcPr>
            <w:tcW w:type="dxa" w:w="63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ASSIGNMENT PURPOSE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the person must understand or perform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COMPREHENSION AND OBSERVED VERIFICATION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48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COMPREHENSION CHECK AND RESULT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Quiz, teach-back, scenario, or explanation</w:t>
            </w:r>
          </w:p>
          <w:p/>
          <w:p/>
        </w:tc>
        <w:tc>
          <w:tcPr>
            <w:tcW w:type="dxa" w:w="576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OBSERVED TASK AND STANDARD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was performed and the required result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EVIDENCE OR REFERENCE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proves the observed result and where it is stored</w:t>
            </w:r>
          </w:p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CORRECTION OR COACHING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must change, if anything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DECISION: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Verified     ☐ Correction required     ☐ Retraining assigned     ☐ Awaiting observation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APPROVAL AND RETRAINING HISTORY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VERIFIER DECISION AND DATE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Approve or reject; explain briefly</w:t>
            </w:r>
          </w:p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RETRAINING TRIGGER OR LINKED RECORD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Reason and prior or new record number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TRAINEE ACKNOWLEDGMENT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initials or signature, date</w:t>
            </w:r>
          </w:p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TRAINER OR VERIFIER APPROVAL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initials or signature, date</w:t>
            </w:r>
          </w:p>
          <w:p/>
        </w:tc>
      </w:tr>
    </w:tbl>
    <w:p>
      <w:pPr>
        <w:spacing w:before="60" w:after="80"/>
      </w:pPr>
      <w:r>
        <w:rPr>
          <w:rFonts w:ascii="Arial" w:hAnsi="Arial"/>
          <w:b w:val="0"/>
          <w:i/>
          <w:color w:val="000000"/>
          <w:sz w:val="16"/>
        </w:rPr>
        <w:t>Quick field help: Source ID identifies the exact controlled material. Comprehension means the lesson was understood. Observed verification means the work was demonstrated to standard. A retraining trigger creates a new linked assignment; it never erases the original record.</w:t>
      </w:r>
    </w:p>
    <w:p>
      <w:pPr>
        <w:spacing w:before="60" w:after="80"/>
      </w:pPr>
      <w:r>
        <w:rPr>
          <w:rFonts w:ascii="Arial" w:hAnsi="Arial"/>
          <w:b w:val="0"/>
          <w:i/>
          <w:color w:val="000000"/>
          <w:sz w:val="16"/>
        </w:rPr>
        <w:t>Control rule: Completion alone is not verification. Keep this record with the applicable Gravity record history. Link corrective action separately when an operating condition must also be fixed.</w:t>
      </w:r>
    </w:p>
    <w:sectPr w:rsidR="00FC693F" w:rsidRPr="0006063C" w:rsidSect="00034616">
      <w:footerReference w:type="default" r:id="rId9"/>
      <w:pgSz w:w="12240" w:h="15840"/>
      <w:pgMar w:top="648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i w:val="0"/>
        <w:color w:val="000000"/>
        <w:sz w:val="14"/>
      </w:rPr>
      <w:t>THE GRAVITY SYSTEM   |   GRV TAV 02   |   VERSION 1.0   |   THOMAS MONROE BOOKS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